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41E0F42E"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7460F">
        <w:rPr>
          <w:rFonts w:ascii="Calibri" w:hAnsi="Calibri"/>
        </w:rPr>
        <w:t>ENG1</w:t>
      </w:r>
      <w:r w:rsidR="00230A11">
        <w:rPr>
          <w:rFonts w:ascii="Calibri" w:hAnsi="Calibri"/>
        </w:rPr>
        <w:t>4</w:t>
      </w:r>
      <w:r w:rsidRPr="007A395D">
        <w:rPr>
          <w:rFonts w:ascii="Calibri" w:hAnsi="Calibri"/>
        </w:rPr>
        <w:t>-</w:t>
      </w:r>
      <w:r w:rsidR="007B5C6C">
        <w:rPr>
          <w:rFonts w:ascii="Calibri" w:hAnsi="Calibri"/>
        </w:rPr>
        <w:t>3.1.2.4</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C0F2BFA"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A01E1B" w:rsidRPr="00A01E1B">
        <w:rPr>
          <w:rFonts w:ascii="Wingdings 2" w:hAnsi="Wingdings 2" w:cs="Arial"/>
          <w:bCs/>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A01E1B" w:rsidRPr="00A01E1B">
        <w:rPr>
          <w:rFonts w:ascii="Wingdings 2" w:hAnsi="Wingdings 2" w:cs="Arial"/>
          <w:bCs/>
          <w:sz w:val="24"/>
          <w:szCs w:val="24"/>
        </w:rPr>
        <w:t></w:t>
      </w:r>
      <w:r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132F751D"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7B5C6C">
        <w:rPr>
          <w:rFonts w:ascii="Calibri" w:hAnsi="Calibri"/>
        </w:rPr>
        <w:t>3.1</w:t>
      </w:r>
    </w:p>
    <w:p w14:paraId="1AB3E246" w14:textId="639E4B2A"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r w:rsidR="00A01E1B">
        <w:rPr>
          <w:rFonts w:ascii="Calibri" w:hAnsi="Calibri"/>
        </w:rPr>
        <w:t>Technical Knowledge and Sustainability / Task 3.1.2.3</w:t>
      </w:r>
      <w:r w:rsidRPr="007A395D">
        <w:rPr>
          <w:rFonts w:ascii="Calibri" w:hAnsi="Calibri"/>
        </w:rPr>
        <w:t>…………</w:t>
      </w:r>
    </w:p>
    <w:p w14:paraId="01FC5420" w14:textId="6AD502E7"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t>…</w:t>
      </w:r>
      <w:r w:rsidR="00A01E1B">
        <w:rPr>
          <w:rFonts w:ascii="Calibri" w:hAnsi="Calibri"/>
        </w:rPr>
        <w:t>Peter Dobson</w:t>
      </w:r>
      <w:r w:rsidR="0080294B" w:rsidRPr="007A395D">
        <w:rPr>
          <w:rFonts w:ascii="Calibri" w:hAnsi="Calibri"/>
        </w:rPr>
        <w:t>…………</w:t>
      </w:r>
    </w:p>
    <w:p w14:paraId="60BCC120" w14:textId="77777777" w:rsidR="0080294B" w:rsidRPr="007A395D" w:rsidRDefault="0080294B" w:rsidP="00FE5674">
      <w:pPr>
        <w:pStyle w:val="BodyText"/>
        <w:tabs>
          <w:tab w:val="left" w:pos="2835"/>
        </w:tabs>
        <w:rPr>
          <w:rFonts w:ascii="Calibri" w:hAnsi="Calibri"/>
        </w:rPr>
      </w:pPr>
    </w:p>
    <w:p w14:paraId="4834080C" w14:textId="5F25BA41" w:rsidR="00A446C9" w:rsidRPr="00605E43" w:rsidRDefault="00207040" w:rsidP="00A446C9">
      <w:pPr>
        <w:pStyle w:val="Title"/>
        <w:rPr>
          <w:rFonts w:ascii="Calibri" w:hAnsi="Calibri"/>
          <w:color w:val="0070C0"/>
        </w:rPr>
      </w:pPr>
      <w:r>
        <w:rPr>
          <w:rFonts w:ascii="Calibri" w:hAnsi="Calibri"/>
          <w:color w:val="0070C0"/>
        </w:rPr>
        <w:t>Testing of</w:t>
      </w:r>
      <w:r w:rsidR="009862FC">
        <w:rPr>
          <w:rFonts w:ascii="Calibri" w:hAnsi="Calibri"/>
          <w:color w:val="0070C0"/>
        </w:rPr>
        <w:t xml:space="preserve"> solar modules</w:t>
      </w:r>
    </w:p>
    <w:p w14:paraId="0F258596" w14:textId="50FB6E37" w:rsidR="00A446C9" w:rsidRPr="00605E43" w:rsidRDefault="00A446C9" w:rsidP="00605E43">
      <w:pPr>
        <w:pStyle w:val="Heading1"/>
      </w:pPr>
      <w:r w:rsidRPr="00605E43">
        <w:t>Summary</w:t>
      </w:r>
    </w:p>
    <w:p w14:paraId="054777C2" w14:textId="2CB85DC6" w:rsidR="009862FC" w:rsidRDefault="009862FC" w:rsidP="00B56BDF">
      <w:pPr>
        <w:pStyle w:val="BodyText"/>
        <w:rPr>
          <w:rFonts w:ascii="Calibri" w:hAnsi="Calibri"/>
        </w:rPr>
      </w:pPr>
      <w:r>
        <w:rPr>
          <w:rFonts w:ascii="Calibri" w:hAnsi="Calibri"/>
        </w:rPr>
        <w:t xml:space="preserve">This paper provides input to the draft guideline of what constitutes a marine solar panel, dealing with the area associated with </w:t>
      </w:r>
      <w:r w:rsidR="00207040">
        <w:rPr>
          <w:rFonts w:ascii="Calibri" w:hAnsi="Calibri"/>
        </w:rPr>
        <w:t>testing</w:t>
      </w:r>
      <w:r>
        <w:rPr>
          <w:rFonts w:ascii="Calibri" w:hAnsi="Calibri"/>
        </w:rPr>
        <w:t xml:space="preserve">. </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08D7C4D4" w:rsidR="00E55927" w:rsidRPr="007A395D" w:rsidRDefault="00332C89" w:rsidP="00E55927">
      <w:pPr>
        <w:pStyle w:val="BodyText"/>
        <w:rPr>
          <w:rFonts w:ascii="Calibri" w:hAnsi="Calibri"/>
        </w:rPr>
      </w:pPr>
      <w:r>
        <w:rPr>
          <w:rFonts w:ascii="Calibri" w:hAnsi="Calibri"/>
        </w:rPr>
        <w:t>The paper considers the aspects of testing on marine solar module as input to the guideline.</w:t>
      </w:r>
    </w:p>
    <w:p w14:paraId="36D645BE" w14:textId="77777777" w:rsidR="00B56BDF" w:rsidRPr="007A395D" w:rsidRDefault="00B56BDF" w:rsidP="00605E43">
      <w:pPr>
        <w:pStyle w:val="Heading2"/>
      </w:pPr>
      <w:r w:rsidRPr="007A395D">
        <w:t>Related documents</w:t>
      </w:r>
    </w:p>
    <w:p w14:paraId="553E55ED" w14:textId="2130A687" w:rsidR="00E55927" w:rsidRPr="007A395D" w:rsidRDefault="00EA500C" w:rsidP="00E55927">
      <w:pPr>
        <w:pStyle w:val="BodyText"/>
        <w:rPr>
          <w:rFonts w:ascii="Calibri" w:hAnsi="Calibri"/>
        </w:rPr>
      </w:pPr>
      <w:r>
        <w:rPr>
          <w:rFonts w:ascii="Calibri" w:hAnsi="Calibri"/>
        </w:rPr>
        <w:t>Following the work progressed during ENG 13 on the working paper ENG 13-3.1.2.3 WP – What constitutes a good marine solar panel, the following are proposed sections for consideration by the task group during intersessional work.</w:t>
      </w:r>
    </w:p>
    <w:p w14:paraId="041E9135" w14:textId="5798AA79" w:rsidR="00315197" w:rsidRDefault="0058498F" w:rsidP="00315197">
      <w:pPr>
        <w:pStyle w:val="Heading1"/>
      </w:pPr>
      <w:r>
        <w:t>testing</w:t>
      </w:r>
      <w:r w:rsidR="00EA500C">
        <w:t xml:space="preserve"> </w:t>
      </w:r>
    </w:p>
    <w:p w14:paraId="1122D8BE" w14:textId="077CDF75" w:rsidR="0058498F" w:rsidRDefault="0058498F" w:rsidP="00315197">
      <w:pPr>
        <w:pStyle w:val="BodyText"/>
        <w:rPr>
          <w:rFonts w:ascii="Calibri" w:hAnsi="Calibri"/>
        </w:rPr>
      </w:pPr>
      <w:r>
        <w:rPr>
          <w:rFonts w:ascii="Calibri" w:hAnsi="Calibri"/>
        </w:rPr>
        <w:t>The general view of solar modules is that they are</w:t>
      </w:r>
      <w:r w:rsidR="00F30ACD">
        <w:rPr>
          <w:rFonts w:ascii="Calibri" w:hAnsi="Calibri"/>
        </w:rPr>
        <w:t xml:space="preserve"> a</w:t>
      </w:r>
      <w:r>
        <w:rPr>
          <w:rFonts w:ascii="Calibri" w:hAnsi="Calibri"/>
        </w:rPr>
        <w:t xml:space="preserve"> very low maintenance solution, with no moving parts, sealed to the environment</w:t>
      </w:r>
      <w:r w:rsidR="00B1381F">
        <w:rPr>
          <w:rFonts w:ascii="Calibri" w:hAnsi="Calibri"/>
        </w:rPr>
        <w:t>, providing a l</w:t>
      </w:r>
      <w:r w:rsidR="00F30ACD">
        <w:rPr>
          <w:rFonts w:ascii="Calibri" w:hAnsi="Calibri"/>
        </w:rPr>
        <w:t>ong-term energy source. They are</w:t>
      </w:r>
      <w:r w:rsidR="00B1381F">
        <w:rPr>
          <w:rFonts w:ascii="Calibri" w:hAnsi="Calibri"/>
        </w:rPr>
        <w:t xml:space="preserve"> however, not maintenance free and at the very least require periodic cleaning to remove an</w:t>
      </w:r>
      <w:r w:rsidR="00F30ACD">
        <w:rPr>
          <w:rFonts w:ascii="Calibri" w:hAnsi="Calibri"/>
        </w:rPr>
        <w:t>y</w:t>
      </w:r>
      <w:r w:rsidR="00B1381F">
        <w:rPr>
          <w:rFonts w:ascii="Calibri" w:hAnsi="Calibri"/>
        </w:rPr>
        <w:t xml:space="preserve"> environmental debris.</w:t>
      </w:r>
    </w:p>
    <w:p w14:paraId="5DFF0936" w14:textId="43643D78" w:rsidR="00B1381F" w:rsidRDefault="00B1381F" w:rsidP="00B1381F">
      <w:pPr>
        <w:pStyle w:val="Heading2"/>
      </w:pPr>
      <w:r>
        <w:t>Site testing</w:t>
      </w:r>
    </w:p>
    <w:p w14:paraId="755B6920" w14:textId="1CC7A532" w:rsidR="00B1381F" w:rsidRDefault="00B1381F" w:rsidP="00315197">
      <w:pPr>
        <w:pStyle w:val="BodyText"/>
        <w:rPr>
          <w:rFonts w:ascii="Calibri" w:hAnsi="Calibri"/>
        </w:rPr>
      </w:pPr>
      <w:r>
        <w:rPr>
          <w:rFonts w:ascii="Calibri" w:hAnsi="Calibri"/>
        </w:rPr>
        <w:t>Although manufacturers make “best efforts” to eliminate sources of solar module performance loss and failure, it is known that the performance of solar modules degrade</w:t>
      </w:r>
      <w:r w:rsidR="00F30ACD">
        <w:rPr>
          <w:rFonts w:ascii="Calibri" w:hAnsi="Calibri"/>
        </w:rPr>
        <w:t>s</w:t>
      </w:r>
      <w:r>
        <w:rPr>
          <w:rFonts w:ascii="Calibri" w:hAnsi="Calibri"/>
        </w:rPr>
        <w:t xml:space="preserve"> over time. Additionally fa</w:t>
      </w:r>
      <w:r w:rsidR="008A61EA">
        <w:rPr>
          <w:rFonts w:ascii="Calibri" w:hAnsi="Calibri"/>
        </w:rPr>
        <w:t xml:space="preserve">ilures do occur through various means as outlined earlier. To avoid any adverse impact on the AtoN, some form of inspection and testing will </w:t>
      </w:r>
      <w:r w:rsidR="00F30ACD">
        <w:rPr>
          <w:rFonts w:ascii="Calibri" w:hAnsi="Calibri"/>
        </w:rPr>
        <w:t>need to be employed at some point</w:t>
      </w:r>
      <w:r w:rsidR="008A61EA">
        <w:rPr>
          <w:rFonts w:ascii="Calibri" w:hAnsi="Calibri"/>
        </w:rPr>
        <w:t xml:space="preserve"> though the li</w:t>
      </w:r>
      <w:r w:rsidR="00F30ACD">
        <w:rPr>
          <w:rFonts w:ascii="Calibri" w:hAnsi="Calibri"/>
        </w:rPr>
        <w:t>f</w:t>
      </w:r>
      <w:r w:rsidR="008A61EA">
        <w:rPr>
          <w:rFonts w:ascii="Calibri" w:hAnsi="Calibri"/>
        </w:rPr>
        <w:t>e of a solar array. This section outlines some of the common approaches adopted. Other are available, but become more specialised, both in the equipment used and the knowledge to interpret the results.</w:t>
      </w:r>
    </w:p>
    <w:p w14:paraId="411C63B5" w14:textId="7929EF8A" w:rsidR="008A61EA" w:rsidRDefault="008A61EA" w:rsidP="008A61EA">
      <w:pPr>
        <w:pStyle w:val="Heading3"/>
      </w:pPr>
      <w:r>
        <w:t>Physical inspection</w:t>
      </w:r>
    </w:p>
    <w:p w14:paraId="734D112B" w14:textId="12C45CE4" w:rsidR="002D7C0E" w:rsidRPr="007B5C6C" w:rsidRDefault="008A61EA" w:rsidP="008A61EA">
      <w:pPr>
        <w:pStyle w:val="BodyText"/>
        <w:rPr>
          <w:rFonts w:asciiTheme="minorHAnsi" w:hAnsiTheme="minorHAnsi" w:cstheme="minorHAnsi"/>
          <w:lang w:eastAsia="de-DE"/>
        </w:rPr>
      </w:pPr>
      <w:r w:rsidRPr="007B5C6C">
        <w:rPr>
          <w:rFonts w:asciiTheme="minorHAnsi" w:hAnsiTheme="minorHAnsi" w:cstheme="minorHAnsi"/>
          <w:lang w:eastAsia="de-DE"/>
        </w:rPr>
        <w:t>Probably the most frequent used method to initially identify possible sources of</w:t>
      </w:r>
      <w:r w:rsidR="00F30ACD" w:rsidRPr="007B5C6C">
        <w:rPr>
          <w:rFonts w:asciiTheme="minorHAnsi" w:hAnsiTheme="minorHAnsi" w:cstheme="minorHAnsi"/>
          <w:lang w:eastAsia="de-DE"/>
        </w:rPr>
        <w:t xml:space="preserve"> a problem. It can be quick, non-intrusive</w:t>
      </w:r>
      <w:r w:rsidRPr="007B5C6C">
        <w:rPr>
          <w:rFonts w:asciiTheme="minorHAnsi" w:hAnsiTheme="minorHAnsi" w:cstheme="minorHAnsi"/>
          <w:lang w:eastAsia="de-DE"/>
        </w:rPr>
        <w:t xml:space="preserve"> and achieved during cleaning. The level of technical knowledge needed for the</w:t>
      </w:r>
      <w:r w:rsidR="002D7C0E" w:rsidRPr="007B5C6C">
        <w:rPr>
          <w:rFonts w:asciiTheme="minorHAnsi" w:hAnsiTheme="minorHAnsi" w:cstheme="minorHAnsi"/>
          <w:lang w:eastAsia="de-DE"/>
        </w:rPr>
        <w:t>se checks to be done are low</w:t>
      </w:r>
      <w:r w:rsidR="00F30ACD" w:rsidRPr="007B5C6C">
        <w:rPr>
          <w:rFonts w:asciiTheme="minorHAnsi" w:hAnsiTheme="minorHAnsi" w:cstheme="minorHAnsi"/>
          <w:lang w:eastAsia="de-DE"/>
        </w:rPr>
        <w:t>,</w:t>
      </w:r>
      <w:r w:rsidR="002D7C0E" w:rsidRPr="007B5C6C">
        <w:rPr>
          <w:rFonts w:asciiTheme="minorHAnsi" w:hAnsiTheme="minorHAnsi" w:cstheme="minorHAnsi"/>
          <w:lang w:eastAsia="de-DE"/>
        </w:rPr>
        <w:t xml:space="preserve"> allowing this to be done by non-technical personnel.</w:t>
      </w:r>
    </w:p>
    <w:p w14:paraId="0442C787" w14:textId="77777777" w:rsidR="002D7C0E" w:rsidRDefault="002D7C0E" w:rsidP="002D7C0E">
      <w:pPr>
        <w:pStyle w:val="Heading3"/>
      </w:pPr>
      <w:r>
        <w:lastRenderedPageBreak/>
        <w:t>Operational checks</w:t>
      </w:r>
    </w:p>
    <w:p w14:paraId="763A8565" w14:textId="33EEC885" w:rsidR="002D7C0E" w:rsidRPr="007B5C6C" w:rsidRDefault="00DE793A" w:rsidP="00DE793A">
      <w:pPr>
        <w:pStyle w:val="BodyText"/>
        <w:rPr>
          <w:rFonts w:ascii="Calibri" w:hAnsi="Calibri"/>
        </w:rPr>
      </w:pPr>
      <w:r w:rsidRPr="007B5C6C">
        <w:rPr>
          <w:rFonts w:ascii="Calibri" w:hAnsi="Calibri"/>
        </w:rPr>
        <w:t>There are some quick check</w:t>
      </w:r>
      <w:r w:rsidR="0089037E" w:rsidRPr="007B5C6C">
        <w:rPr>
          <w:rFonts w:ascii="Calibri" w:hAnsi="Calibri"/>
        </w:rPr>
        <w:t>s</w:t>
      </w:r>
      <w:r w:rsidRPr="007B5C6C">
        <w:rPr>
          <w:rFonts w:ascii="Calibri" w:hAnsi="Calibri"/>
        </w:rPr>
        <w:t xml:space="preserve"> that can be </w:t>
      </w:r>
      <w:r w:rsidR="0089037E" w:rsidRPr="007B5C6C">
        <w:rPr>
          <w:rFonts w:ascii="Calibri" w:hAnsi="Calibri"/>
        </w:rPr>
        <w:t xml:space="preserve">done by technically trained personnel to confirm module operation. These are comparative measurements of the solar module open circuit voltage. These are achieved by isolating the modules and measuring and comparing the voltage relative to others in an array. </w:t>
      </w:r>
      <w:r w:rsidR="00732510" w:rsidRPr="007B5C6C">
        <w:rPr>
          <w:rFonts w:ascii="Calibri" w:hAnsi="Calibri"/>
        </w:rPr>
        <w:t xml:space="preserve">This assumes the level of irradiance remains about the same during the period of the checks. </w:t>
      </w:r>
      <w:r w:rsidR="0089037E" w:rsidRPr="007B5C6C">
        <w:rPr>
          <w:rFonts w:ascii="Calibri" w:hAnsi="Calibri"/>
        </w:rPr>
        <w:t xml:space="preserve">These checks just confirm module operation and can identify sections of a module </w:t>
      </w:r>
      <w:r w:rsidR="00F30ACD" w:rsidRPr="007B5C6C">
        <w:rPr>
          <w:rFonts w:ascii="Calibri" w:hAnsi="Calibri"/>
        </w:rPr>
        <w:t xml:space="preserve">that </w:t>
      </w:r>
      <w:r w:rsidR="0089037E" w:rsidRPr="007B5C6C">
        <w:rPr>
          <w:rFonts w:ascii="Calibri" w:hAnsi="Calibri"/>
        </w:rPr>
        <w:t>have failed.</w:t>
      </w:r>
    </w:p>
    <w:p w14:paraId="2B1EF132" w14:textId="37EA0FF4" w:rsidR="00C21D92" w:rsidRDefault="002D7C0E" w:rsidP="00C21D92">
      <w:pPr>
        <w:pStyle w:val="Heading3"/>
      </w:pPr>
      <w:r>
        <w:t>Performance m</w:t>
      </w:r>
      <w:r w:rsidR="002E129A" w:rsidRPr="002E129A">
        <w:t>easurement of solar modules</w:t>
      </w:r>
    </w:p>
    <w:p w14:paraId="33B66B3D" w14:textId="05D2CBB1" w:rsidR="002D7C0E" w:rsidRPr="007B5C6C" w:rsidRDefault="002D7C0E" w:rsidP="00C21D92">
      <w:pPr>
        <w:pStyle w:val="BodyText"/>
        <w:rPr>
          <w:rFonts w:ascii="Calibri" w:hAnsi="Calibri"/>
        </w:rPr>
      </w:pPr>
      <w:r w:rsidRPr="007B5C6C">
        <w:rPr>
          <w:rFonts w:ascii="Calibri" w:hAnsi="Calibri"/>
        </w:rPr>
        <w:t xml:space="preserve">It is known that the output of solar modules degrades and reduces over time. The rate of this reduction is usually guaranteed by the manufacturer, but as the effective performance of the power system is dependent upon the predicted output level, it is </w:t>
      </w:r>
      <w:r w:rsidR="00732510" w:rsidRPr="007B5C6C">
        <w:rPr>
          <w:rFonts w:ascii="Calibri" w:hAnsi="Calibri"/>
        </w:rPr>
        <w:t xml:space="preserve">occasionally </w:t>
      </w:r>
      <w:r w:rsidRPr="007B5C6C">
        <w:rPr>
          <w:rFonts w:ascii="Calibri" w:hAnsi="Calibri"/>
        </w:rPr>
        <w:t>necessary to confirm the performance</w:t>
      </w:r>
      <w:r w:rsidR="00732510" w:rsidRPr="007B5C6C">
        <w:rPr>
          <w:rFonts w:ascii="Calibri" w:hAnsi="Calibri"/>
        </w:rPr>
        <w:t xml:space="preserve">. This is </w:t>
      </w:r>
      <w:r w:rsidRPr="007B5C6C">
        <w:rPr>
          <w:rFonts w:ascii="Calibri" w:hAnsi="Calibri"/>
        </w:rPr>
        <w:t xml:space="preserve">especially </w:t>
      </w:r>
      <w:r w:rsidR="00732510" w:rsidRPr="007B5C6C">
        <w:rPr>
          <w:rFonts w:ascii="Calibri" w:hAnsi="Calibri"/>
        </w:rPr>
        <w:t xml:space="preserve">the case, </w:t>
      </w:r>
      <w:r w:rsidRPr="007B5C6C">
        <w:rPr>
          <w:rFonts w:ascii="Calibri" w:hAnsi="Calibri"/>
        </w:rPr>
        <w:t>if the operational life of the modules is extended beyond the original design life.</w:t>
      </w:r>
    </w:p>
    <w:p w14:paraId="7618874B" w14:textId="0D7EBD3F" w:rsidR="00C21D92" w:rsidRPr="007B5C6C" w:rsidRDefault="00DE793A" w:rsidP="00C21D92">
      <w:pPr>
        <w:pStyle w:val="BodyText"/>
        <w:rPr>
          <w:rFonts w:ascii="Calibri" w:hAnsi="Calibri"/>
        </w:rPr>
      </w:pPr>
      <w:r w:rsidRPr="007B5C6C">
        <w:rPr>
          <w:rFonts w:ascii="Calibri" w:hAnsi="Calibri"/>
        </w:rPr>
        <w:t>As</w:t>
      </w:r>
      <w:r w:rsidR="00C21D92" w:rsidRPr="007B5C6C">
        <w:rPr>
          <w:rFonts w:ascii="Calibri" w:hAnsi="Calibri"/>
        </w:rPr>
        <w:t xml:space="preserve"> the operating point of a solar module typically lies in the range around the maximum power point (</w:t>
      </w:r>
      <w:proofErr w:type="spellStart"/>
      <w:r w:rsidR="00C21D92" w:rsidRPr="007B5C6C">
        <w:rPr>
          <w:rFonts w:ascii="Calibri" w:hAnsi="Calibri"/>
        </w:rPr>
        <w:t>mpp</w:t>
      </w:r>
      <w:proofErr w:type="spellEnd"/>
      <w:r w:rsidR="00C21D92" w:rsidRPr="007B5C6C">
        <w:rPr>
          <w:rFonts w:ascii="Calibri" w:hAnsi="Calibri"/>
        </w:rPr>
        <w:t xml:space="preserve">), measuring the open circuit voltage and the short circuit current gives a first indication of its </w:t>
      </w:r>
      <w:r w:rsidR="00732510" w:rsidRPr="007B5C6C">
        <w:rPr>
          <w:rFonts w:ascii="Calibri" w:hAnsi="Calibri"/>
        </w:rPr>
        <w:t>performance</w:t>
      </w:r>
      <w:r w:rsidR="00C21D92" w:rsidRPr="007B5C6C">
        <w:rPr>
          <w:rFonts w:ascii="Calibri" w:hAnsi="Calibri"/>
        </w:rPr>
        <w:t>.</w:t>
      </w:r>
    </w:p>
    <w:p w14:paraId="4122F4B7" w14:textId="422BA364" w:rsidR="00C21D92" w:rsidRPr="007B5C6C" w:rsidRDefault="00C21D92" w:rsidP="00C21D92">
      <w:pPr>
        <w:pStyle w:val="BodyText"/>
        <w:rPr>
          <w:rFonts w:ascii="Calibri" w:hAnsi="Calibri"/>
        </w:rPr>
      </w:pPr>
      <w:r w:rsidRPr="007B5C6C">
        <w:rPr>
          <w:rFonts w:ascii="Calibri" w:hAnsi="Calibri"/>
        </w:rPr>
        <w:t>In the following, a simple method is shown with which a measurement of the solar module is possible.</w:t>
      </w:r>
      <w:r w:rsidR="00732510" w:rsidRPr="007B5C6C">
        <w:rPr>
          <w:rFonts w:ascii="Calibri" w:hAnsi="Calibri"/>
        </w:rPr>
        <w:t xml:space="preserve"> </w:t>
      </w:r>
      <w:r w:rsidRPr="007B5C6C">
        <w:rPr>
          <w:rFonts w:ascii="Calibri" w:hAnsi="Calibri"/>
        </w:rPr>
        <w:t xml:space="preserve">The open circuit voltage </w:t>
      </w:r>
      <w:proofErr w:type="spellStart"/>
      <w:r w:rsidRPr="007B5C6C">
        <w:rPr>
          <w:rFonts w:ascii="Calibri" w:hAnsi="Calibri"/>
        </w:rPr>
        <w:t>Uoc</w:t>
      </w:r>
      <w:proofErr w:type="spellEnd"/>
      <w:r w:rsidRPr="007B5C6C">
        <w:rPr>
          <w:rFonts w:ascii="Calibri" w:hAnsi="Calibri"/>
        </w:rPr>
        <w:t xml:space="preserve"> and the short circuit current </w:t>
      </w:r>
      <w:proofErr w:type="spellStart"/>
      <w:r w:rsidRPr="007B5C6C">
        <w:rPr>
          <w:rFonts w:ascii="Calibri" w:hAnsi="Calibri"/>
        </w:rPr>
        <w:t>lsc</w:t>
      </w:r>
      <w:proofErr w:type="spellEnd"/>
      <w:r w:rsidRPr="007B5C6C">
        <w:rPr>
          <w:rFonts w:ascii="Calibri" w:hAnsi="Calibri"/>
        </w:rPr>
        <w:t xml:space="preserve"> can be measured directly with a suitable </w:t>
      </w:r>
      <w:proofErr w:type="spellStart"/>
      <w:r w:rsidRPr="007B5C6C">
        <w:rPr>
          <w:rFonts w:ascii="Calibri" w:hAnsi="Calibri"/>
        </w:rPr>
        <w:t>multimeter</w:t>
      </w:r>
      <w:proofErr w:type="spellEnd"/>
      <w:r w:rsidRPr="007B5C6C">
        <w:rPr>
          <w:rFonts w:ascii="Calibri" w:hAnsi="Calibri"/>
        </w:rPr>
        <w:t>.</w:t>
      </w:r>
    </w:p>
    <w:p w14:paraId="705E0CD9" w14:textId="12C21A43" w:rsidR="00C21D92" w:rsidRPr="007B5C6C" w:rsidRDefault="00732510" w:rsidP="00C21D92">
      <w:pPr>
        <w:pStyle w:val="BodyText"/>
        <w:rPr>
          <w:rFonts w:ascii="Calibri" w:hAnsi="Calibri"/>
        </w:rPr>
      </w:pPr>
      <w:r w:rsidRPr="007B5C6C">
        <w:rPr>
          <w:rFonts w:ascii="Calibri" w:hAnsi="Calibri"/>
        </w:rPr>
        <w:t>Care is needed</w:t>
      </w:r>
      <w:r w:rsidR="00C21D92" w:rsidRPr="007B5C6C">
        <w:rPr>
          <w:rFonts w:ascii="Calibri" w:hAnsi="Calibri"/>
        </w:rPr>
        <w:t xml:space="preserve"> when measuring the short-circuit current: When removing the measuring tips, an arc may </w:t>
      </w:r>
      <w:r w:rsidR="00DE793A" w:rsidRPr="007B5C6C">
        <w:rPr>
          <w:rFonts w:ascii="Calibri" w:hAnsi="Calibri"/>
        </w:rPr>
        <w:t xml:space="preserve">occur </w:t>
      </w:r>
      <w:r w:rsidR="00C21D92" w:rsidRPr="007B5C6C">
        <w:rPr>
          <w:rFonts w:ascii="Calibri" w:hAnsi="Calibri"/>
        </w:rPr>
        <w:t>if the voltage is &gt; 50 V!</w:t>
      </w:r>
    </w:p>
    <w:p w14:paraId="57BB7704" w14:textId="42F8493C" w:rsidR="00C21D92" w:rsidRPr="007B5C6C" w:rsidRDefault="00732510" w:rsidP="00C21D92">
      <w:pPr>
        <w:pStyle w:val="BodyText"/>
        <w:rPr>
          <w:rFonts w:ascii="Calibri" w:hAnsi="Calibri"/>
        </w:rPr>
      </w:pPr>
      <w:r w:rsidRPr="007B5C6C">
        <w:rPr>
          <w:rFonts w:ascii="Calibri" w:hAnsi="Calibri"/>
        </w:rPr>
        <w:t xml:space="preserve">Using a typical solar module IV curve (see figure </w:t>
      </w:r>
      <w:r w:rsidR="00644E7C" w:rsidRPr="007B5C6C">
        <w:rPr>
          <w:rFonts w:ascii="Calibri" w:hAnsi="Calibri"/>
        </w:rPr>
        <w:t>1</w:t>
      </w:r>
      <w:r w:rsidRPr="007B5C6C">
        <w:rPr>
          <w:rFonts w:ascii="Calibri" w:hAnsi="Calibri"/>
        </w:rPr>
        <w:t>), t</w:t>
      </w:r>
      <w:r w:rsidR="00C21D92" w:rsidRPr="007B5C6C">
        <w:rPr>
          <w:rFonts w:ascii="Calibri" w:hAnsi="Calibri"/>
        </w:rPr>
        <w:t xml:space="preserve">he position of the </w:t>
      </w:r>
      <w:proofErr w:type="spellStart"/>
      <w:r w:rsidR="00C21D92" w:rsidRPr="007B5C6C">
        <w:rPr>
          <w:rFonts w:ascii="Calibri" w:hAnsi="Calibri"/>
        </w:rPr>
        <w:t>mpp</w:t>
      </w:r>
      <w:proofErr w:type="spellEnd"/>
      <w:r w:rsidR="00C21D92" w:rsidRPr="007B5C6C">
        <w:rPr>
          <w:rFonts w:ascii="Calibri" w:hAnsi="Calibri"/>
        </w:rPr>
        <w:t xml:space="preserve"> can be estimated from the open circuit voltage and the short circuit current as described:</w:t>
      </w:r>
    </w:p>
    <w:p w14:paraId="4DD1C67E" w14:textId="77777777" w:rsidR="00C21D92" w:rsidRDefault="00C21D92" w:rsidP="00DE793A">
      <w:pPr>
        <w:pStyle w:val="BodyText"/>
        <w:ind w:left="720"/>
      </w:pPr>
      <w:proofErr w:type="spellStart"/>
      <w:r>
        <w:t>U</w:t>
      </w:r>
      <w:r w:rsidRPr="00DE793A">
        <w:rPr>
          <w:vertAlign w:val="subscript"/>
        </w:rPr>
        <w:t>mpp</w:t>
      </w:r>
      <w:proofErr w:type="spellEnd"/>
      <w:r>
        <w:t xml:space="preserve"> = (0.75 … 0.9) x </w:t>
      </w:r>
      <w:proofErr w:type="spellStart"/>
      <w:r>
        <w:t>U</w:t>
      </w:r>
      <w:r w:rsidRPr="00DE793A">
        <w:rPr>
          <w:vertAlign w:val="subscript"/>
        </w:rPr>
        <w:t>oc</w:t>
      </w:r>
      <w:proofErr w:type="spellEnd"/>
    </w:p>
    <w:p w14:paraId="60F05F71" w14:textId="6A78CB32" w:rsidR="00C21D92" w:rsidRDefault="00C21D92" w:rsidP="00DE793A">
      <w:pPr>
        <w:pStyle w:val="BodyText"/>
        <w:ind w:left="720"/>
      </w:pPr>
      <w:proofErr w:type="spellStart"/>
      <w:r>
        <w:t>I</w:t>
      </w:r>
      <w:r w:rsidRPr="00DE793A">
        <w:rPr>
          <w:vertAlign w:val="subscript"/>
        </w:rPr>
        <w:t>mpp</w:t>
      </w:r>
      <w:proofErr w:type="spellEnd"/>
      <w:r>
        <w:t xml:space="preserve"> = (0.85 ... 0.95) x </w:t>
      </w:r>
      <w:proofErr w:type="spellStart"/>
      <w:r>
        <w:t>l</w:t>
      </w:r>
      <w:r w:rsidRPr="00DE793A">
        <w:rPr>
          <w:vertAlign w:val="subscript"/>
        </w:rPr>
        <w:t>sc</w:t>
      </w:r>
      <w:proofErr w:type="spellEnd"/>
    </w:p>
    <w:p w14:paraId="4ED8EF3B" w14:textId="77777777" w:rsidR="0089037E" w:rsidRDefault="0089037E" w:rsidP="00C21D92">
      <w:pPr>
        <w:pStyle w:val="BodyText"/>
      </w:pPr>
    </w:p>
    <w:p w14:paraId="76F85E2B" w14:textId="77777777" w:rsidR="002D7C0E" w:rsidRDefault="002D7C0E" w:rsidP="00C21D92">
      <w:pPr>
        <w:pStyle w:val="BodyText"/>
      </w:pPr>
    </w:p>
    <w:p w14:paraId="138D18EF" w14:textId="6CAB5458" w:rsidR="00C21D92" w:rsidRDefault="00A06588" w:rsidP="00A06588">
      <w:pPr>
        <w:pStyle w:val="BodyText"/>
        <w:jc w:val="center"/>
      </w:pPr>
      <w:r>
        <w:rPr>
          <w:noProof/>
        </w:rPr>
        <w:drawing>
          <wp:inline distT="0" distB="0" distL="0" distR="0" wp14:anchorId="02B0AB70" wp14:editId="0DABA908">
            <wp:extent cx="3886057" cy="2538789"/>
            <wp:effectExtent l="0" t="0" r="63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10705_solar_module_measure.png"/>
                    <pic:cNvPicPr/>
                  </pic:nvPicPr>
                  <pic:blipFill>
                    <a:blip r:embed="rId11">
                      <a:extLst>
                        <a:ext uri="{28A0092B-C50C-407E-A947-70E740481C1C}">
                          <a14:useLocalDpi xmlns:a14="http://schemas.microsoft.com/office/drawing/2010/main" val="0"/>
                        </a:ext>
                      </a:extLst>
                    </a:blip>
                    <a:stretch>
                      <a:fillRect/>
                    </a:stretch>
                  </pic:blipFill>
                  <pic:spPr>
                    <a:xfrm>
                      <a:off x="0" y="0"/>
                      <a:ext cx="3902005" cy="2549208"/>
                    </a:xfrm>
                    <a:prstGeom prst="rect">
                      <a:avLst/>
                    </a:prstGeom>
                  </pic:spPr>
                </pic:pic>
              </a:graphicData>
            </a:graphic>
          </wp:inline>
        </w:drawing>
      </w:r>
    </w:p>
    <w:p w14:paraId="03CF99A7" w14:textId="14EE4051" w:rsidR="00A06588" w:rsidRDefault="00732510" w:rsidP="00A06588">
      <w:pPr>
        <w:pStyle w:val="Figure"/>
      </w:pPr>
      <w:r>
        <w:t>IV</w:t>
      </w:r>
      <w:r w:rsidR="00A06588">
        <w:t xml:space="preserve"> curve</w:t>
      </w:r>
    </w:p>
    <w:p w14:paraId="3940EEE4" w14:textId="331EE992" w:rsidR="0089037E" w:rsidRPr="007B5C6C" w:rsidRDefault="0089037E" w:rsidP="0089037E">
      <w:pPr>
        <w:pStyle w:val="BodyText"/>
        <w:rPr>
          <w:rFonts w:ascii="Calibri" w:hAnsi="Calibri"/>
        </w:rPr>
      </w:pPr>
      <w:r w:rsidRPr="007B5C6C">
        <w:rPr>
          <w:rFonts w:ascii="Calibri" w:hAnsi="Calibri"/>
        </w:rPr>
        <w:t>However, defects caused by shading or cell breakage may remain hidden. Therefore, a complete current-voltage characteristic curve has the greatest significance for the proper functioning of a solar module. To record such curves, devices are on the market that allow measurement on site and subsequent evaluation of the data by a computer.</w:t>
      </w:r>
    </w:p>
    <w:p w14:paraId="43F3426E" w14:textId="469543FB" w:rsidR="0069480D" w:rsidRDefault="00644E7C" w:rsidP="00644E7C">
      <w:pPr>
        <w:pStyle w:val="BodyText"/>
        <w:jc w:val="center"/>
      </w:pPr>
      <w:r w:rsidRPr="00644E7C">
        <w:rPr>
          <w:noProof/>
        </w:rPr>
        <w:lastRenderedPageBreak/>
        <w:drawing>
          <wp:inline distT="0" distB="0" distL="0" distR="0" wp14:anchorId="43ADF7B4" wp14:editId="7BE6B6E6">
            <wp:extent cx="2639695" cy="2639695"/>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39695" cy="2639695"/>
                    </a:xfrm>
                    <a:prstGeom prst="rect">
                      <a:avLst/>
                    </a:prstGeom>
                    <a:noFill/>
                  </pic:spPr>
                </pic:pic>
              </a:graphicData>
            </a:graphic>
          </wp:inline>
        </w:drawing>
      </w:r>
    </w:p>
    <w:p w14:paraId="42BF43E7" w14:textId="5EB9B387" w:rsidR="00E1755B" w:rsidRDefault="00E1755B" w:rsidP="00E1755B">
      <w:pPr>
        <w:pStyle w:val="Figure"/>
      </w:pPr>
      <w:r>
        <w:t>IV module tester</w:t>
      </w:r>
    </w:p>
    <w:p w14:paraId="3FB87F1C" w14:textId="77777777" w:rsidR="0089037E" w:rsidRDefault="0089037E" w:rsidP="0089037E">
      <w:pPr>
        <w:pStyle w:val="Heading3"/>
      </w:pPr>
      <w:r>
        <w:t>Infrared imaging</w:t>
      </w:r>
    </w:p>
    <w:p w14:paraId="2F6BB0B2" w14:textId="45066E27" w:rsidR="00C85CC0" w:rsidRPr="007B5C6C" w:rsidRDefault="00C85CC0" w:rsidP="007B5C6C">
      <w:pPr>
        <w:pStyle w:val="BodyText"/>
        <w:rPr>
          <w:rFonts w:ascii="Calibri" w:hAnsi="Calibri"/>
        </w:rPr>
      </w:pPr>
      <w:r w:rsidRPr="007B5C6C">
        <w:rPr>
          <w:rFonts w:ascii="Calibri" w:hAnsi="Calibri"/>
        </w:rPr>
        <w:t>This type of testing is usually done as part of the solar module production process, but can be applied in the field. More recently, drones have been used to assess large solar array farms. This method, known as solar thermography, is another no</w:t>
      </w:r>
      <w:r w:rsidR="002F58B1" w:rsidRPr="007B5C6C">
        <w:rPr>
          <w:rFonts w:ascii="Calibri" w:hAnsi="Calibri"/>
        </w:rPr>
        <w:t>n-</w:t>
      </w:r>
      <w:r w:rsidRPr="007B5C6C">
        <w:rPr>
          <w:rFonts w:ascii="Calibri" w:hAnsi="Calibri"/>
        </w:rPr>
        <w:t>intrusive method of checking that all is operating correctly. It can be quick to do, but does require specialist equipment and knowledge to interpret the results.</w:t>
      </w:r>
      <w:r w:rsidR="00EA50BC" w:rsidRPr="007B5C6C">
        <w:rPr>
          <w:rFonts w:ascii="Calibri" w:hAnsi="Calibri"/>
        </w:rPr>
        <w:t xml:space="preserve"> This method of testing typically identifies the following problems:</w:t>
      </w:r>
    </w:p>
    <w:p w14:paraId="332F50F1" w14:textId="316F8A5F" w:rsidR="0089037E" w:rsidRPr="007B5C6C" w:rsidRDefault="006D3969" w:rsidP="00EA50BC">
      <w:pPr>
        <w:pStyle w:val="Bullet1"/>
        <w:rPr>
          <w:rFonts w:asciiTheme="minorHAnsi" w:hAnsiTheme="minorHAnsi" w:cstheme="minorHAnsi"/>
        </w:rPr>
      </w:pPr>
      <w:r w:rsidRPr="007B5C6C">
        <w:rPr>
          <w:rFonts w:asciiTheme="minorHAnsi" w:hAnsiTheme="minorHAnsi" w:cstheme="minorHAnsi"/>
        </w:rPr>
        <w:t>Poor or failed connections</w:t>
      </w:r>
      <w:r w:rsidR="00EA50BC" w:rsidRPr="007B5C6C">
        <w:rPr>
          <w:rFonts w:asciiTheme="minorHAnsi" w:hAnsiTheme="minorHAnsi" w:cstheme="minorHAnsi"/>
        </w:rPr>
        <w:t>, both in the module or junction box.</w:t>
      </w:r>
    </w:p>
    <w:p w14:paraId="62CCF0BB" w14:textId="15796AF6" w:rsidR="006D3969" w:rsidRPr="007B5C6C" w:rsidRDefault="00C85CC0" w:rsidP="00EA50BC">
      <w:pPr>
        <w:pStyle w:val="Bullet1"/>
        <w:rPr>
          <w:rFonts w:asciiTheme="minorHAnsi" w:hAnsiTheme="minorHAnsi" w:cstheme="minorHAnsi"/>
        </w:rPr>
      </w:pPr>
      <w:r w:rsidRPr="007B5C6C">
        <w:rPr>
          <w:rFonts w:asciiTheme="minorHAnsi" w:hAnsiTheme="minorHAnsi" w:cstheme="minorHAnsi"/>
        </w:rPr>
        <w:t>Inactive cells</w:t>
      </w:r>
      <w:r w:rsidR="00EA50BC" w:rsidRPr="007B5C6C">
        <w:rPr>
          <w:rFonts w:asciiTheme="minorHAnsi" w:hAnsiTheme="minorHAnsi" w:cstheme="minorHAnsi"/>
        </w:rPr>
        <w:t>.</w:t>
      </w:r>
    </w:p>
    <w:p w14:paraId="2EE5043D" w14:textId="1367AE36" w:rsidR="00C85CC0" w:rsidRPr="007B5C6C" w:rsidRDefault="00C85CC0" w:rsidP="00EA50BC">
      <w:pPr>
        <w:pStyle w:val="Bullet1"/>
        <w:rPr>
          <w:rFonts w:asciiTheme="minorHAnsi" w:hAnsiTheme="minorHAnsi" w:cstheme="minorHAnsi"/>
        </w:rPr>
      </w:pPr>
      <w:r w:rsidRPr="007B5C6C">
        <w:rPr>
          <w:rFonts w:asciiTheme="minorHAnsi" w:hAnsiTheme="minorHAnsi" w:cstheme="minorHAnsi"/>
        </w:rPr>
        <w:t>Short circuits</w:t>
      </w:r>
      <w:r w:rsidR="00EA50BC" w:rsidRPr="007B5C6C">
        <w:rPr>
          <w:rFonts w:asciiTheme="minorHAnsi" w:hAnsiTheme="minorHAnsi" w:cstheme="minorHAnsi"/>
        </w:rPr>
        <w:t>.</w:t>
      </w:r>
    </w:p>
    <w:p w14:paraId="166EAECB" w14:textId="77777777" w:rsidR="0092414F" w:rsidRPr="007A395D" w:rsidRDefault="0092414F" w:rsidP="0092414F">
      <w:pPr>
        <w:pStyle w:val="Heading1"/>
        <w:numPr>
          <w:ilvl w:val="0"/>
          <w:numId w:val="14"/>
        </w:numPr>
      </w:pPr>
      <w:r w:rsidRPr="007A395D">
        <w:t>Action requested of the Committee</w:t>
      </w:r>
    </w:p>
    <w:p w14:paraId="2F3468EE" w14:textId="77777777" w:rsidR="0092414F" w:rsidRPr="007A395D" w:rsidRDefault="0092414F" w:rsidP="0092414F">
      <w:pPr>
        <w:pStyle w:val="BodyText"/>
        <w:rPr>
          <w:rFonts w:ascii="Calibri" w:hAnsi="Calibri"/>
        </w:rPr>
      </w:pPr>
      <w:r w:rsidRPr="007A395D">
        <w:rPr>
          <w:rFonts w:ascii="Calibri" w:hAnsi="Calibri"/>
        </w:rPr>
        <w:t>The Committee is requested to: (Body text)</w:t>
      </w:r>
    </w:p>
    <w:p w14:paraId="08AA3B5F" w14:textId="77777777" w:rsidR="0092414F" w:rsidRPr="007A395D" w:rsidRDefault="0092414F" w:rsidP="0092414F">
      <w:pPr>
        <w:pStyle w:val="List1"/>
        <w:numPr>
          <w:ilvl w:val="0"/>
          <w:numId w:val="39"/>
        </w:numPr>
        <w:rPr>
          <w:rFonts w:ascii="Calibri" w:hAnsi="Calibri"/>
        </w:rPr>
      </w:pPr>
      <w:r>
        <w:rPr>
          <w:rFonts w:ascii="Calibri" w:hAnsi="Calibri"/>
        </w:rPr>
        <w:t>Forward the input paper to working group 2 for review and consideration as input to the draft guideline on “what constitutes a good marine solar module”.</w:t>
      </w:r>
    </w:p>
    <w:p w14:paraId="39F08533" w14:textId="77777777" w:rsidR="0092414F" w:rsidRPr="0092414F" w:rsidRDefault="0092414F" w:rsidP="0092414F">
      <w:pPr>
        <w:pStyle w:val="BodyText"/>
        <w:rPr>
          <w:lang w:eastAsia="de-DE"/>
        </w:rPr>
      </w:pPr>
    </w:p>
    <w:p w14:paraId="16AE6650" w14:textId="79BA6A79" w:rsidR="004D1D85" w:rsidRPr="007A395D" w:rsidRDefault="004D1D85" w:rsidP="00644E7C">
      <w:pPr>
        <w:rPr>
          <w:rFonts w:ascii="Calibri" w:hAnsi="Calibri"/>
          <w:lang w:eastAsia="en-US"/>
        </w:rPr>
      </w:pPr>
    </w:p>
    <w:sectPr w:rsidR="004D1D85" w:rsidRPr="007A395D" w:rsidSect="0082480E">
      <w:headerReference w:type="even" r:id="rId13"/>
      <w:headerReference w:type="default" r:id="rId14"/>
      <w:footerReference w:type="default" r:id="rId15"/>
      <w:head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201E5" w14:textId="77777777" w:rsidR="008B77F4" w:rsidRDefault="008B77F4" w:rsidP="00362CD9">
      <w:r>
        <w:separator/>
      </w:r>
    </w:p>
  </w:endnote>
  <w:endnote w:type="continuationSeparator" w:id="0">
    <w:p w14:paraId="06DCD85A" w14:textId="77777777" w:rsidR="008B77F4" w:rsidRDefault="008B77F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FDC98B9"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92414F">
      <w:rPr>
        <w:rFonts w:ascii="Calibri" w:hAnsi="Calibri"/>
        <w:noProof/>
      </w:rPr>
      <w:t>3</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C85F5" w14:textId="77777777" w:rsidR="008B77F4" w:rsidRDefault="008B77F4" w:rsidP="00362CD9">
      <w:r>
        <w:separator/>
      </w:r>
    </w:p>
  </w:footnote>
  <w:footnote w:type="continuationSeparator" w:id="0">
    <w:p w14:paraId="36C248EC" w14:textId="77777777" w:rsidR="008B77F4" w:rsidRDefault="008B77F4"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7B5C6C">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1" type="#_x0000_t136" alt="" style="position:absolute;margin-left:0;margin-top:0;width:623.85pt;height:65.6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7B5C6C">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0" type="#_x0000_t136" alt="" style="position:absolute;left:0;text-align:left;margin-left:0;margin-top:0;width:623.85pt;height:65.65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7B5C6C"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alt="" style="position:absolute;left:0;text-align:left;margin-left:0;margin-top:0;width:623.85pt;height:65.65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26AAB"/>
    <w:rsid w:val="00036A03"/>
    <w:rsid w:val="00036B9E"/>
    <w:rsid w:val="00037DF4"/>
    <w:rsid w:val="00040EB1"/>
    <w:rsid w:val="0004700E"/>
    <w:rsid w:val="00070C13"/>
    <w:rsid w:val="000715C9"/>
    <w:rsid w:val="00084F33"/>
    <w:rsid w:val="000A77A7"/>
    <w:rsid w:val="000B1707"/>
    <w:rsid w:val="000C1B3E"/>
    <w:rsid w:val="000C349E"/>
    <w:rsid w:val="00110AE7"/>
    <w:rsid w:val="00177F4D"/>
    <w:rsid w:val="00180DDA"/>
    <w:rsid w:val="001A2B39"/>
    <w:rsid w:val="001B2A2D"/>
    <w:rsid w:val="001B737D"/>
    <w:rsid w:val="001C44A3"/>
    <w:rsid w:val="001E0B09"/>
    <w:rsid w:val="001E0E15"/>
    <w:rsid w:val="001F528A"/>
    <w:rsid w:val="001F704E"/>
    <w:rsid w:val="00201722"/>
    <w:rsid w:val="00207040"/>
    <w:rsid w:val="002125B0"/>
    <w:rsid w:val="00230A11"/>
    <w:rsid w:val="00243228"/>
    <w:rsid w:val="00251483"/>
    <w:rsid w:val="00255CAA"/>
    <w:rsid w:val="00264305"/>
    <w:rsid w:val="002A0346"/>
    <w:rsid w:val="002A4487"/>
    <w:rsid w:val="002B3638"/>
    <w:rsid w:val="002B49E9"/>
    <w:rsid w:val="002C632E"/>
    <w:rsid w:val="002D3E8B"/>
    <w:rsid w:val="002D4575"/>
    <w:rsid w:val="002D5C0C"/>
    <w:rsid w:val="002D7C0E"/>
    <w:rsid w:val="002E03D1"/>
    <w:rsid w:val="002E129A"/>
    <w:rsid w:val="002E49FD"/>
    <w:rsid w:val="002E6B74"/>
    <w:rsid w:val="002E6FCA"/>
    <w:rsid w:val="002F58B1"/>
    <w:rsid w:val="00315197"/>
    <w:rsid w:val="00332C89"/>
    <w:rsid w:val="0033433B"/>
    <w:rsid w:val="00356CD0"/>
    <w:rsid w:val="00362CD9"/>
    <w:rsid w:val="003761CA"/>
    <w:rsid w:val="00380DAF"/>
    <w:rsid w:val="003972CE"/>
    <w:rsid w:val="003B28F5"/>
    <w:rsid w:val="003B7B7D"/>
    <w:rsid w:val="003C54CB"/>
    <w:rsid w:val="003C7A2A"/>
    <w:rsid w:val="003D2DC1"/>
    <w:rsid w:val="003D69D0"/>
    <w:rsid w:val="003F2918"/>
    <w:rsid w:val="003F2F08"/>
    <w:rsid w:val="003F430E"/>
    <w:rsid w:val="0041088C"/>
    <w:rsid w:val="00412DD0"/>
    <w:rsid w:val="00420A38"/>
    <w:rsid w:val="00424FD0"/>
    <w:rsid w:val="00431B19"/>
    <w:rsid w:val="00463B0A"/>
    <w:rsid w:val="004661AD"/>
    <w:rsid w:val="004A6C1D"/>
    <w:rsid w:val="004D1D85"/>
    <w:rsid w:val="004D3C3A"/>
    <w:rsid w:val="004D6709"/>
    <w:rsid w:val="004E1CD1"/>
    <w:rsid w:val="004F7EFC"/>
    <w:rsid w:val="005107EB"/>
    <w:rsid w:val="00521345"/>
    <w:rsid w:val="00526DF0"/>
    <w:rsid w:val="00545CC4"/>
    <w:rsid w:val="00551FFF"/>
    <w:rsid w:val="005607A2"/>
    <w:rsid w:val="0057198B"/>
    <w:rsid w:val="00573CFE"/>
    <w:rsid w:val="0057460F"/>
    <w:rsid w:val="0058498F"/>
    <w:rsid w:val="005969F2"/>
    <w:rsid w:val="00597FAE"/>
    <w:rsid w:val="005B32A3"/>
    <w:rsid w:val="005C0D44"/>
    <w:rsid w:val="005C566C"/>
    <w:rsid w:val="005C7E69"/>
    <w:rsid w:val="005E262D"/>
    <w:rsid w:val="005F23D3"/>
    <w:rsid w:val="005F7E20"/>
    <w:rsid w:val="006012F2"/>
    <w:rsid w:val="00605E43"/>
    <w:rsid w:val="006153BB"/>
    <w:rsid w:val="006179F9"/>
    <w:rsid w:val="00644E7C"/>
    <w:rsid w:val="006652C3"/>
    <w:rsid w:val="00691FD0"/>
    <w:rsid w:val="00692148"/>
    <w:rsid w:val="0069480D"/>
    <w:rsid w:val="006A1A1E"/>
    <w:rsid w:val="006C5948"/>
    <w:rsid w:val="006D3734"/>
    <w:rsid w:val="006D3969"/>
    <w:rsid w:val="006E1819"/>
    <w:rsid w:val="006F2A74"/>
    <w:rsid w:val="006F349B"/>
    <w:rsid w:val="007000D4"/>
    <w:rsid w:val="007118F5"/>
    <w:rsid w:val="00712AA4"/>
    <w:rsid w:val="007146C4"/>
    <w:rsid w:val="00721AA1"/>
    <w:rsid w:val="00724B67"/>
    <w:rsid w:val="00732510"/>
    <w:rsid w:val="007547F8"/>
    <w:rsid w:val="00762CD6"/>
    <w:rsid w:val="00765622"/>
    <w:rsid w:val="00770B6C"/>
    <w:rsid w:val="00783FEA"/>
    <w:rsid w:val="007A395D"/>
    <w:rsid w:val="007B14A8"/>
    <w:rsid w:val="007B5C6C"/>
    <w:rsid w:val="007B6BD5"/>
    <w:rsid w:val="007C346C"/>
    <w:rsid w:val="007D5B6E"/>
    <w:rsid w:val="007E6479"/>
    <w:rsid w:val="0080294B"/>
    <w:rsid w:val="0082480E"/>
    <w:rsid w:val="00850293"/>
    <w:rsid w:val="00851373"/>
    <w:rsid w:val="00851BA6"/>
    <w:rsid w:val="0085654D"/>
    <w:rsid w:val="00861160"/>
    <w:rsid w:val="0086654F"/>
    <w:rsid w:val="0089037E"/>
    <w:rsid w:val="008A356F"/>
    <w:rsid w:val="008A4653"/>
    <w:rsid w:val="008A4717"/>
    <w:rsid w:val="008A50CC"/>
    <w:rsid w:val="008A61EA"/>
    <w:rsid w:val="008B3040"/>
    <w:rsid w:val="008B77F4"/>
    <w:rsid w:val="008D1694"/>
    <w:rsid w:val="008D6C1F"/>
    <w:rsid w:val="008D79CB"/>
    <w:rsid w:val="008F07BC"/>
    <w:rsid w:val="0091760D"/>
    <w:rsid w:val="0092414F"/>
    <w:rsid w:val="0092692B"/>
    <w:rsid w:val="00930561"/>
    <w:rsid w:val="0093562D"/>
    <w:rsid w:val="00943E9C"/>
    <w:rsid w:val="00953F4D"/>
    <w:rsid w:val="00960BB8"/>
    <w:rsid w:val="00964F5C"/>
    <w:rsid w:val="00973B57"/>
    <w:rsid w:val="00975900"/>
    <w:rsid w:val="00980362"/>
    <w:rsid w:val="009831C0"/>
    <w:rsid w:val="009862FC"/>
    <w:rsid w:val="0099161D"/>
    <w:rsid w:val="00A01E1B"/>
    <w:rsid w:val="00A0389B"/>
    <w:rsid w:val="00A06588"/>
    <w:rsid w:val="00A33A3C"/>
    <w:rsid w:val="00A446C9"/>
    <w:rsid w:val="00A635D6"/>
    <w:rsid w:val="00A74B7C"/>
    <w:rsid w:val="00A8553A"/>
    <w:rsid w:val="00A93AED"/>
    <w:rsid w:val="00AE1319"/>
    <w:rsid w:val="00AE34BB"/>
    <w:rsid w:val="00B1381F"/>
    <w:rsid w:val="00B226F2"/>
    <w:rsid w:val="00B274DF"/>
    <w:rsid w:val="00B56BDF"/>
    <w:rsid w:val="00B65812"/>
    <w:rsid w:val="00B71184"/>
    <w:rsid w:val="00B766DC"/>
    <w:rsid w:val="00B85CD6"/>
    <w:rsid w:val="00B90A27"/>
    <w:rsid w:val="00B9554D"/>
    <w:rsid w:val="00BB2B9F"/>
    <w:rsid w:val="00BB7D9E"/>
    <w:rsid w:val="00BC1F08"/>
    <w:rsid w:val="00BC2334"/>
    <w:rsid w:val="00BD3CB8"/>
    <w:rsid w:val="00BD4E6F"/>
    <w:rsid w:val="00BF32F0"/>
    <w:rsid w:val="00BF4DCE"/>
    <w:rsid w:val="00C05CE5"/>
    <w:rsid w:val="00C21D92"/>
    <w:rsid w:val="00C6171E"/>
    <w:rsid w:val="00C85CC0"/>
    <w:rsid w:val="00CA6F2C"/>
    <w:rsid w:val="00CC6E31"/>
    <w:rsid w:val="00CD6A13"/>
    <w:rsid w:val="00CF1871"/>
    <w:rsid w:val="00D01874"/>
    <w:rsid w:val="00D019CE"/>
    <w:rsid w:val="00D044C2"/>
    <w:rsid w:val="00D05544"/>
    <w:rsid w:val="00D1133E"/>
    <w:rsid w:val="00D17A34"/>
    <w:rsid w:val="00D26628"/>
    <w:rsid w:val="00D332B3"/>
    <w:rsid w:val="00D55207"/>
    <w:rsid w:val="00D81801"/>
    <w:rsid w:val="00D92B45"/>
    <w:rsid w:val="00D95962"/>
    <w:rsid w:val="00DB6524"/>
    <w:rsid w:val="00DC389B"/>
    <w:rsid w:val="00DE2FEE"/>
    <w:rsid w:val="00DE793A"/>
    <w:rsid w:val="00DF1467"/>
    <w:rsid w:val="00E00BE9"/>
    <w:rsid w:val="00E1755B"/>
    <w:rsid w:val="00E22A11"/>
    <w:rsid w:val="00E31E5C"/>
    <w:rsid w:val="00E44DD2"/>
    <w:rsid w:val="00E558C3"/>
    <w:rsid w:val="00E55927"/>
    <w:rsid w:val="00E60540"/>
    <w:rsid w:val="00E77122"/>
    <w:rsid w:val="00E912A6"/>
    <w:rsid w:val="00EA4844"/>
    <w:rsid w:val="00EA4D9C"/>
    <w:rsid w:val="00EA500C"/>
    <w:rsid w:val="00EA50BC"/>
    <w:rsid w:val="00EA5A97"/>
    <w:rsid w:val="00EB2248"/>
    <w:rsid w:val="00EB75EE"/>
    <w:rsid w:val="00EE3CC5"/>
    <w:rsid w:val="00EE4C1D"/>
    <w:rsid w:val="00EF3685"/>
    <w:rsid w:val="00F04350"/>
    <w:rsid w:val="00F133DB"/>
    <w:rsid w:val="00F159EB"/>
    <w:rsid w:val="00F25BF4"/>
    <w:rsid w:val="00F267DB"/>
    <w:rsid w:val="00F30ACD"/>
    <w:rsid w:val="00F46F6F"/>
    <w:rsid w:val="00F60608"/>
    <w:rsid w:val="00F62217"/>
    <w:rsid w:val="00FA2563"/>
    <w:rsid w:val="00FA3474"/>
    <w:rsid w:val="00FB17A9"/>
    <w:rsid w:val="00FB527C"/>
    <w:rsid w:val="00FB6F75"/>
    <w:rsid w:val="00FC0EB3"/>
    <w:rsid w:val="00FD675E"/>
    <w:rsid w:val="00FD7B94"/>
    <w:rsid w:val="00FE0900"/>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3D957C-6460-4CE6-AC68-96FD57A14A9D}">
  <ds:schemaRefs>
    <ds:schemaRef ds:uri="http://schemas.openxmlformats.org/officeDocument/2006/bibliography"/>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D2EED367-A10A-4E8E-AC99-4F15C85852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752</Words>
  <Characters>4290</Characters>
  <Application>Microsoft Office Word</Application>
  <DocSecurity>0</DocSecurity>
  <Lines>35</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6</cp:revision>
  <dcterms:created xsi:type="dcterms:W3CDTF">2021-08-31T15:57:00Z</dcterms:created>
  <dcterms:modified xsi:type="dcterms:W3CDTF">2021-09-07T03:04:00Z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ies>
</file>